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8247"/>
      </w:tblGrid>
      <w:tr w14:paraId="0B0A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DA0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4A04B2A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501363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BC9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2F2D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BEB86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: NHBRC 09/2025 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  <w:t>CAPE TOWN</w:t>
            </w:r>
          </w:p>
          <w:p w14:paraId="334021AF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: 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  <w:t>30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 2026 @ 11h00</w:t>
            </w:r>
          </w:p>
          <w:p w14:paraId="1222D323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REQUEST FOR PROPOSALS: APPOINTMENT OF A PANEL OF RECORDING AND TRANSCRIBING SERVICE PROVIDERS FOR THE NATIONAL HOME BUILDING REGISTRATION COUNCIL (NHBRC) FOR A PERIOD OF (05) YEARS. </w:t>
            </w:r>
          </w:p>
          <w:p w14:paraId="34049750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  <w:tr w14:paraId="5C20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E3912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</w:tc>
      </w:tr>
    </w:tbl>
    <w:tbl>
      <w:tblPr>
        <w:tblStyle w:val="10"/>
        <w:tblW w:w="937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021"/>
        <w:gridCol w:w="2713"/>
      </w:tblGrid>
      <w:tr w14:paraId="5546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shd w:val="clear" w:color="auto" w:fill="A5A5A5" w:themeFill="background1" w:themeFillShade="A6"/>
          </w:tcPr>
          <w:p w14:paraId="081FD04F">
            <w:pPr>
              <w:pStyle w:val="18"/>
              <w:spacing w:line="360" w:lineRule="auto"/>
              <w:ind w:left="0"/>
              <w:jc w:val="both"/>
              <w:rPr>
                <w:rFonts w:ascii="Arial" w:hAnsi="Arial" w:eastAsia="Calibri"/>
                <w:b/>
                <w:snapToGrid w:val="0"/>
                <w:lang w:val="en-ZA" w:eastAsia="zh-CN"/>
              </w:rPr>
            </w:pPr>
            <w:r>
              <w:rPr>
                <w:rFonts w:ascii="Arial" w:hAnsi="Arial" w:eastAsia="Calibri"/>
                <w:b/>
                <w:snapToGrid w:val="0"/>
                <w:lang w:val="en-ZA" w:eastAsia="zh-CN"/>
              </w:rPr>
              <w:t>NO.</w:t>
            </w:r>
          </w:p>
        </w:tc>
        <w:tc>
          <w:tcPr>
            <w:tcW w:w="6021" w:type="dxa"/>
            <w:shd w:val="clear" w:color="auto" w:fill="A5A5A5" w:themeFill="background1" w:themeFillShade="A6"/>
          </w:tcPr>
          <w:p w14:paraId="478711DC">
            <w:pPr>
              <w:pStyle w:val="18"/>
              <w:spacing w:line="360" w:lineRule="auto"/>
              <w:ind w:left="0"/>
              <w:jc w:val="both"/>
              <w:rPr>
                <w:rFonts w:ascii="Arial" w:hAnsi="Arial" w:eastAsia="Calibri"/>
                <w:b/>
                <w:snapToGrid w:val="0"/>
                <w:lang w:val="en-ZA" w:eastAsia="zh-CN"/>
              </w:rPr>
            </w:pPr>
            <w:r>
              <w:rPr>
                <w:rFonts w:ascii="Arial" w:hAnsi="Arial" w:eastAsia="Calibri"/>
                <w:b/>
                <w:snapToGrid w:val="0"/>
                <w:lang w:val="en-ZA" w:eastAsia="zh-CN"/>
              </w:rPr>
              <w:t>NAME OF BIDDERS</w:t>
            </w:r>
          </w:p>
        </w:tc>
        <w:tc>
          <w:tcPr>
            <w:tcW w:w="2713" w:type="dxa"/>
            <w:shd w:val="clear" w:color="auto" w:fill="A5A5A5" w:themeFill="background1" w:themeFillShade="A6"/>
          </w:tcPr>
          <w:p w14:paraId="086F924B">
            <w:pPr>
              <w:spacing w:after="0" w:line="360" w:lineRule="auto"/>
              <w:rPr>
                <w:rFonts w:ascii="Arial" w:hAnsi="Arial" w:eastAsia="Calibri" w:cs="Times New Roman"/>
                <w:b/>
                <w:snapToGrid w:val="0"/>
                <w:sz w:val="22"/>
                <w:szCs w:val="22"/>
                <w:lang w:val="en-ZA" w:eastAsia="zh-CN"/>
              </w:rPr>
            </w:pPr>
            <w:r>
              <w:rPr>
                <w:rFonts w:ascii="Arial" w:hAnsi="Arial" w:eastAsia="Calibri" w:cs="Times New Roman"/>
                <w:b/>
                <w:snapToGrid w:val="0"/>
                <w:sz w:val="22"/>
                <w:szCs w:val="22"/>
                <w:lang w:val="en-ZA" w:eastAsia="zh-CN"/>
              </w:rPr>
              <w:t>PRICE (INCL. VAT)</w:t>
            </w:r>
          </w:p>
        </w:tc>
      </w:tr>
      <w:tr w14:paraId="7E05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 w14:paraId="6A645DF8">
            <w:pPr>
              <w:pStyle w:val="18"/>
              <w:spacing w:line="360" w:lineRule="auto"/>
              <w:ind w:left="0"/>
              <w:jc w:val="both"/>
              <w:rPr>
                <w:rFonts w:ascii="Arial" w:hAnsi="Arial" w:eastAsia="Calibri"/>
                <w:snapToGrid w:val="0"/>
                <w:lang w:val="en-ZA" w:eastAsia="zh-CN"/>
              </w:rPr>
            </w:pPr>
            <w:r>
              <w:rPr>
                <w:rFonts w:ascii="Arial" w:hAnsi="Arial" w:eastAsia="Calibri"/>
                <w:snapToGrid w:val="0"/>
                <w:lang w:val="en-ZA" w:eastAsia="zh-CN"/>
              </w:rPr>
              <w:t>1.</w:t>
            </w:r>
          </w:p>
        </w:tc>
        <w:tc>
          <w:tcPr>
            <w:tcW w:w="6021" w:type="dxa"/>
            <w:vAlign w:val="bottom"/>
          </w:tcPr>
          <w:p w14:paraId="2775DB65">
            <w:pPr>
              <w:spacing w:after="0" w:line="360" w:lineRule="auto"/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  <w:t>Project Ally (Pty) Ltd T/A Linquize</w:t>
            </w:r>
          </w:p>
        </w:tc>
        <w:tc>
          <w:tcPr>
            <w:tcW w:w="2713" w:type="dxa"/>
          </w:tcPr>
          <w:p w14:paraId="6F6E8589">
            <w:pPr>
              <w:spacing w:after="0" w:line="36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14:paraId="5C4E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 w14:paraId="4C5285AF">
            <w:pPr>
              <w:pStyle w:val="18"/>
              <w:spacing w:line="360" w:lineRule="auto"/>
              <w:ind w:left="0"/>
              <w:jc w:val="both"/>
              <w:rPr>
                <w:rFonts w:ascii="Arial" w:hAnsi="Arial" w:eastAsia="Calibri"/>
                <w:snapToGrid w:val="0"/>
                <w:lang w:val="en-ZA" w:eastAsia="zh-CN"/>
              </w:rPr>
            </w:pPr>
            <w:r>
              <w:rPr>
                <w:rFonts w:ascii="Arial" w:hAnsi="Arial" w:eastAsia="Calibri"/>
                <w:snapToGrid w:val="0"/>
                <w:lang w:val="en-ZA" w:eastAsia="zh-CN"/>
              </w:rPr>
              <w:t>2.</w:t>
            </w:r>
          </w:p>
        </w:tc>
        <w:tc>
          <w:tcPr>
            <w:tcW w:w="6021" w:type="dxa"/>
            <w:vAlign w:val="bottom"/>
          </w:tcPr>
          <w:p w14:paraId="14DF6E75">
            <w:pPr>
              <w:spacing w:after="0" w:line="360" w:lineRule="auto"/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  <w:t>Telabo Consulting (pty) Ltd</w:t>
            </w:r>
          </w:p>
        </w:tc>
        <w:tc>
          <w:tcPr>
            <w:tcW w:w="2713" w:type="dxa"/>
          </w:tcPr>
          <w:p w14:paraId="5A9D36D9">
            <w:pPr>
              <w:spacing w:after="0" w:line="36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14:paraId="3023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 w14:paraId="70F4FF37">
            <w:pPr>
              <w:pStyle w:val="18"/>
              <w:spacing w:line="360" w:lineRule="auto"/>
              <w:ind w:left="0"/>
              <w:jc w:val="both"/>
              <w:rPr>
                <w:rFonts w:ascii="Arial" w:hAnsi="Arial" w:eastAsia="Calibri"/>
                <w:snapToGrid w:val="0"/>
                <w:lang w:val="en-ZA" w:eastAsia="zh-CN"/>
              </w:rPr>
            </w:pPr>
            <w:r>
              <w:rPr>
                <w:rFonts w:ascii="Arial" w:hAnsi="Arial" w:eastAsia="Calibri"/>
                <w:snapToGrid w:val="0"/>
                <w:lang w:val="en-ZA" w:eastAsia="zh-CN"/>
              </w:rPr>
              <w:t>3.</w:t>
            </w:r>
          </w:p>
        </w:tc>
        <w:tc>
          <w:tcPr>
            <w:tcW w:w="6021" w:type="dxa"/>
            <w:vAlign w:val="bottom"/>
          </w:tcPr>
          <w:p w14:paraId="01EFE6CE">
            <w:pPr>
              <w:spacing w:after="0" w:line="360" w:lineRule="auto"/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hint="default" w:ascii="Arial" w:hAnsi="Arial" w:eastAsia="Times New Roman" w:cs="Arial"/>
                <w:bCs/>
                <w:color w:val="000000"/>
                <w:sz w:val="24"/>
                <w:szCs w:val="24"/>
                <w:lang w:val="en-ZA"/>
              </w:rPr>
              <w:t>Gauteng Ttranscribers CC</w:t>
            </w:r>
          </w:p>
        </w:tc>
        <w:tc>
          <w:tcPr>
            <w:tcW w:w="2713" w:type="dxa"/>
          </w:tcPr>
          <w:p w14:paraId="6B763032">
            <w:pPr>
              <w:spacing w:after="0" w:line="36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14:paraId="4739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64" w:type="dxa"/>
            <w:gridSpan w:val="2"/>
            <w:vAlign w:val="bottom"/>
          </w:tcPr>
          <w:p w14:paraId="6DC56C8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4CBDA4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TOTAL BIDS RECEIVED </w:t>
            </w:r>
          </w:p>
        </w:tc>
        <w:tc>
          <w:tcPr>
            <w:tcW w:w="2713" w:type="dxa"/>
          </w:tcPr>
          <w:p w14:paraId="63DB80F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ZA"/>
              </w:rPr>
              <w:t>3</w:t>
            </w:r>
          </w:p>
        </w:tc>
      </w:tr>
    </w:tbl>
    <w:p w14:paraId="75F402A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65F548A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2DC1C579">
          <w:pPr>
            <w:pStyle w:val="9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>
          <w:pPr>
            <w:pStyle w:val="14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051DE177">
          <w:pPr>
            <w:pStyle w:val="9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32B17D6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723B28D1">
          <w:pPr>
            <w:pStyle w:val="9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6299CF56">
          <w:pPr>
            <w:pStyle w:val="9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41B4085C">
          <w:pPr>
            <w:pStyle w:val="9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5E2492EF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1D5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63DA"/>
    <w:rsid w:val="003170AA"/>
    <w:rsid w:val="00322129"/>
    <w:rsid w:val="0032319D"/>
    <w:rsid w:val="0032360A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02102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5F4ED8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397F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  <w:rsid w:val="299975F1"/>
    <w:rsid w:val="2A4C6852"/>
    <w:rsid w:val="49A44673"/>
    <w:rsid w:val="4C6A102A"/>
    <w:rsid w:val="4DAC06A0"/>
    <w:rsid w:val="4EA41181"/>
    <w:rsid w:val="57731989"/>
    <w:rsid w:val="6A8623BE"/>
    <w:rsid w:val="7621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2"/>
    <w:link w:val="9"/>
    <w:qFormat/>
    <w:uiPriority w:val="99"/>
  </w:style>
  <w:style w:type="character" w:customStyle="1" w:styleId="12">
    <w:name w:val="Footer Char"/>
    <w:basedOn w:val="2"/>
    <w:link w:val="8"/>
    <w:qFormat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5">
    <w:name w:val="No Spacing Char"/>
    <w:basedOn w:val="2"/>
    <w:link w:val="14"/>
    <w:qFormat/>
    <w:uiPriority w:val="1"/>
    <w:rPr>
      <w:rFonts w:eastAsiaTheme="minorEastAsia"/>
      <w:lang w:val="en-US" w:eastAsia="ja-JP"/>
    </w:rPr>
  </w:style>
  <w:style w:type="character" w:customStyle="1" w:styleId="16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  <w:sz w:val="20"/>
      <w:szCs w:val="20"/>
    </w:rPr>
  </w:style>
  <w:style w:type="paragraph" w:styleId="18">
    <w:name w:val="List Paragraph"/>
    <w:basedOn w:val="1"/>
    <w:link w:val="19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9">
    <w:name w:val="List Paragraph Char"/>
    <w:link w:val="18"/>
    <w:qFormat/>
    <w:locked/>
    <w:uiPriority w:val="34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91</Words>
  <Characters>486</Characters>
  <Lines>44</Lines>
  <Paragraphs>27</Paragraphs>
  <TotalTime>9</TotalTime>
  <ScaleCrop>false</ScaleCrop>
  <LinksUpToDate>false</LinksUpToDate>
  <CharactersWithSpaces>550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2026-01-23T09:53:00Z</dcterms:created>
  <dc:creator>Paballo Relela</dc:creator>
  <cp:lastModifiedBy>BernardK</cp:lastModifiedBy>
  <cp:lastPrinted>2019-08-26T09:19:00Z</cp:lastPrinted>
  <dcterms:modified xsi:type="dcterms:W3CDTF">2026-02-20T11:46:34Z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  <property fmtid="{D5CDD505-2E9C-101B-9397-08002B2CF9AE}" pid="3" name="KSOProductBuildVer">
    <vt:lpwstr>1033-12.2.0.23196</vt:lpwstr>
  </property>
  <property fmtid="{D5CDD505-2E9C-101B-9397-08002B2CF9AE}" pid="4" name="ICV">
    <vt:lpwstr>7DD307BDD2A64DFFBA72B0E9AF019B93_13</vt:lpwstr>
  </property>
</Properties>
</file>